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3" w:rsidRPr="00BE652D" w:rsidRDefault="00AE0EA6">
      <w:pPr>
        <w:rPr>
          <w:b/>
          <w:sz w:val="28"/>
          <w:szCs w:val="28"/>
        </w:rPr>
      </w:pPr>
      <w:r w:rsidRPr="00BE652D">
        <w:rPr>
          <w:b/>
          <w:sz w:val="28"/>
          <w:szCs w:val="28"/>
        </w:rPr>
        <w:t>03.06.2020r. GRUPA VI.</w:t>
      </w:r>
    </w:p>
    <w:p w:rsidR="00AE0EA6" w:rsidRPr="00BE652D" w:rsidRDefault="00AE0EA6">
      <w:pPr>
        <w:rPr>
          <w:b/>
          <w:sz w:val="28"/>
          <w:szCs w:val="28"/>
        </w:rPr>
      </w:pPr>
      <w:r w:rsidRPr="00BE652D">
        <w:rPr>
          <w:b/>
          <w:sz w:val="28"/>
          <w:szCs w:val="28"/>
        </w:rPr>
        <w:t xml:space="preserve">TEMAT DNIA: </w:t>
      </w:r>
      <w:r w:rsidRPr="00BE652D">
        <w:rPr>
          <w:b/>
          <w:i/>
          <w:sz w:val="28"/>
          <w:szCs w:val="28"/>
        </w:rPr>
        <w:t>W krainie osób niepełnosprawnych.</w:t>
      </w:r>
    </w:p>
    <w:p w:rsidR="00AE0EA6" w:rsidRPr="00BE652D" w:rsidRDefault="00AE0EA6">
      <w:pPr>
        <w:rPr>
          <w:b/>
          <w:sz w:val="24"/>
          <w:szCs w:val="24"/>
        </w:rPr>
      </w:pPr>
      <w:r w:rsidRPr="00BE652D">
        <w:rPr>
          <w:b/>
          <w:sz w:val="24"/>
          <w:szCs w:val="24"/>
        </w:rPr>
        <w:t xml:space="preserve">ZAJĘCIA1. </w:t>
      </w:r>
      <w:r w:rsidRPr="00BE652D">
        <w:rPr>
          <w:b/>
          <w:i/>
          <w:sz w:val="24"/>
          <w:szCs w:val="24"/>
        </w:rPr>
        <w:t>Osoby niepełnosprawne są wśród nas</w:t>
      </w:r>
      <w:r w:rsidRPr="00BE652D">
        <w:rPr>
          <w:b/>
          <w:sz w:val="24"/>
          <w:szCs w:val="24"/>
        </w:rPr>
        <w:t>- układanie historyjki obrazkowej.</w:t>
      </w:r>
    </w:p>
    <w:p w:rsidR="00AE0EA6" w:rsidRDefault="00AE0EA6" w:rsidP="00AE0EA6">
      <w:pPr>
        <w:pStyle w:val="Akapitzlist"/>
        <w:numPr>
          <w:ilvl w:val="0"/>
          <w:numId w:val="1"/>
        </w:numPr>
      </w:pPr>
      <w:r>
        <w:t xml:space="preserve">Wprowadzenie do tematu. Zabawa- </w:t>
      </w:r>
      <w:r w:rsidRPr="00BE652D">
        <w:rPr>
          <w:b/>
          <w:i/>
        </w:rPr>
        <w:t>Przewodnik.</w:t>
      </w:r>
    </w:p>
    <w:p w:rsidR="00AE0EA6" w:rsidRDefault="00AE0EA6" w:rsidP="00AE0EA6">
      <w:pPr>
        <w:pStyle w:val="Akapitzlist"/>
      </w:pPr>
      <w:r>
        <w:t>Dziecko i opiekun tworzą parę. Jedna osoba z pary jest przewodnikiem, a druga zamyka oczy – jest niewidoma. Przewodnik stara się wskazać niewidomemu drogę i dba o jego bezpieczeństwo, czyli o to, aby w czasie spaceru nie wpadł na meble lub inne przedmioty.</w:t>
      </w:r>
    </w:p>
    <w:p w:rsidR="00AE0EA6" w:rsidRDefault="00AE0EA6" w:rsidP="00AE0EA6">
      <w:pPr>
        <w:pStyle w:val="Akapitzlist"/>
        <w:numPr>
          <w:ilvl w:val="0"/>
          <w:numId w:val="1"/>
        </w:numPr>
      </w:pPr>
      <w:r w:rsidRPr="00BE652D">
        <w:rPr>
          <w:b/>
        </w:rPr>
        <w:t>Kto stoi przed tobą?-</w:t>
      </w:r>
      <w:r>
        <w:t xml:space="preserve"> rozpoznawanie osoby na podstawie dotyku. </w:t>
      </w:r>
    </w:p>
    <w:p w:rsidR="00AE0EA6" w:rsidRDefault="00AE0EA6" w:rsidP="00AE0EA6">
      <w:pPr>
        <w:pStyle w:val="Akapitzlist"/>
      </w:pPr>
      <w:r>
        <w:t xml:space="preserve">W zabawie powinno brać udział więcej osób(najmniej 3). Dziecko zgadujące zamyka oczy. Opiekun klęka przed dzieckiem (mama, tata, babcia, siostra, brat), tak aby jego twarz była w zasięgu dłoni dziecka. </w:t>
      </w:r>
      <w:r w:rsidR="00613DF8">
        <w:t>Zadaniem dziecka jest odgadnięcie za pomocą dotyku, kto przed nim stoi.</w:t>
      </w:r>
    </w:p>
    <w:p w:rsidR="00613DF8" w:rsidRPr="00BE652D" w:rsidRDefault="00613DF8" w:rsidP="00613DF8">
      <w:pPr>
        <w:pStyle w:val="Akapitzlist"/>
        <w:numPr>
          <w:ilvl w:val="0"/>
          <w:numId w:val="1"/>
        </w:numPr>
        <w:rPr>
          <w:i/>
        </w:rPr>
      </w:pPr>
      <w:r>
        <w:t>Zapytaj dziecko:- Jak się czuło w roli osoby niewidomej?, -</w:t>
      </w:r>
      <w:r w:rsidRPr="00BE652D">
        <w:rPr>
          <w:i/>
        </w:rPr>
        <w:t>Jak się czuło w roli przewodnika?, - Jakie trudności napotykają niewidomi podczas codziennych czynności?, -Jak się czują np. na ulicy?, - Jak możemy pomóc takim osobom?</w:t>
      </w:r>
    </w:p>
    <w:p w:rsidR="00613DF8" w:rsidRDefault="00613DF8" w:rsidP="00613DF8">
      <w:pPr>
        <w:pStyle w:val="Akapitzlist"/>
        <w:numPr>
          <w:ilvl w:val="0"/>
          <w:numId w:val="1"/>
        </w:numPr>
      </w:pPr>
      <w:r>
        <w:t>Kiedy wokół panuje cisza- rozmowa na temat osób niesłyszących i niedosłyszących.</w:t>
      </w:r>
      <w:bookmarkStart w:id="0" w:name="_GoBack"/>
      <w:bookmarkEnd w:id="0"/>
    </w:p>
    <w:p w:rsidR="00613DF8" w:rsidRDefault="00613DF8" w:rsidP="00613DF8">
      <w:pPr>
        <w:pStyle w:val="Akapitzlist"/>
      </w:pPr>
      <w:r>
        <w:t xml:space="preserve">Poproś dziecko, aby usiadło do ciebie tyłem i zakryło uszy. Poinformuj, że będzie mogło odwrócić się dopiero wówczas, kiedy poczuje na swojej głowie dotyk twojej ręki. Powiedz polecenie- Podejdź do okna. Następnie dotknij głowy dziecka i zapytaj, dlaczego nie wykonało twojego polecenia. Porozmawiaj z dzieckiem na temat osób niesłyszących , zwracając uwagę </w:t>
      </w:r>
      <w:r w:rsidR="00974330">
        <w:t>na trudności jakie napotykają w życiu.</w:t>
      </w:r>
    </w:p>
    <w:p w:rsidR="00974330" w:rsidRPr="00BE652D" w:rsidRDefault="00974330" w:rsidP="00974330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Wyjaśnianie pojęcia- </w:t>
      </w:r>
      <w:r w:rsidRPr="00BE652D">
        <w:rPr>
          <w:b/>
          <w:i/>
        </w:rPr>
        <w:t>niepełnosprawność.</w:t>
      </w:r>
    </w:p>
    <w:p w:rsidR="00974330" w:rsidRDefault="00974330" w:rsidP="00974330">
      <w:pPr>
        <w:pStyle w:val="Akapitzlist"/>
      </w:pPr>
      <w:r>
        <w:t>P</w:t>
      </w:r>
      <w:r w:rsidR="009E2311">
        <w:t xml:space="preserve">rzygotuj koło i kilka prostokątów w kolorze żółtym. Zapytaj dziecko, czy wie co oznacza słowo- niepełnosprawność. Odpowiedzi dziecka zapisz na żółtych prostokątach i ułóż je wokół koła. Powstanie </w:t>
      </w:r>
      <w:r w:rsidR="00AD0E3D">
        <w:t>słoneczko przyjaźni z osobami niepełnosprawnymi. Przypomnij, że wśród osób niepełnosprawnych jest wiele dzieci, które pragną bawić się i śmiać tak samo jak zdrowe dzieci.</w:t>
      </w:r>
    </w:p>
    <w:p w:rsidR="00AD0E3D" w:rsidRDefault="00AD0E3D" w:rsidP="00AD0E3D">
      <w:pPr>
        <w:pStyle w:val="Akapitzlist"/>
        <w:numPr>
          <w:ilvl w:val="0"/>
          <w:numId w:val="1"/>
        </w:numPr>
      </w:pPr>
      <w:r>
        <w:t xml:space="preserve">Wykonanie zadania na karcie pracy, cz.5, nr 62, 63. </w:t>
      </w:r>
    </w:p>
    <w:p w:rsidR="00AD0E3D" w:rsidRDefault="00AD0E3D" w:rsidP="00AD0E3D">
      <w:pPr>
        <w:pStyle w:val="Akapitzlist"/>
      </w:pPr>
      <w:r>
        <w:t>Dziecko: opowiada historyjkę, nadaje tytuły poszczególnym obrazkom, wypowiada się na temat zachowania Olka, kończy rysować koła rowerowe według wzoru.</w:t>
      </w:r>
    </w:p>
    <w:p w:rsidR="00AD0E3D" w:rsidRDefault="00AD0E3D" w:rsidP="00AD0E3D">
      <w:pPr>
        <w:pStyle w:val="Akapitzlist"/>
      </w:pPr>
    </w:p>
    <w:p w:rsidR="00AD0E3D" w:rsidRPr="00BE652D" w:rsidRDefault="00AD0E3D" w:rsidP="00AD0E3D">
      <w:pPr>
        <w:pStyle w:val="Akapitzlist"/>
        <w:ind w:hanging="720"/>
        <w:rPr>
          <w:b/>
          <w:sz w:val="24"/>
          <w:szCs w:val="24"/>
        </w:rPr>
      </w:pPr>
      <w:r w:rsidRPr="00BE652D">
        <w:rPr>
          <w:b/>
          <w:sz w:val="24"/>
          <w:szCs w:val="24"/>
        </w:rPr>
        <w:t>ZAJĘCIA2. Zajęcia umuzykalniające. Instrumentacja piosenki Inni, a tacy sami.</w:t>
      </w:r>
    </w:p>
    <w:p w:rsidR="00584C22" w:rsidRDefault="00584C22" w:rsidP="00584C22">
      <w:pPr>
        <w:pStyle w:val="Akapitzlist"/>
        <w:numPr>
          <w:ilvl w:val="0"/>
          <w:numId w:val="1"/>
        </w:numPr>
      </w:pPr>
      <w:r>
        <w:t xml:space="preserve">Potrzebne będą: bębenek, trójkąt, tamburyn, </w:t>
      </w:r>
      <w:proofErr w:type="spellStart"/>
      <w:r>
        <w:t>klawesy</w:t>
      </w:r>
      <w:proofErr w:type="spellEnd"/>
      <w:r>
        <w:t>. Wymienione instrumenty możemy zastąpić dowolnymi instrumentami domowymi.</w:t>
      </w:r>
    </w:p>
    <w:p w:rsidR="00584C22" w:rsidRDefault="00584C22" w:rsidP="00584C22">
      <w:pPr>
        <w:pStyle w:val="Akapitzlist"/>
      </w:pPr>
      <w:r>
        <w:t>Działania poprzedza przypomnienie budowy, brzmienia, prawidłowego wydobywania dźwięków z instrumentów. Utrwalanie zasad obowiązujących podczas wspólnego muzykowania.</w:t>
      </w:r>
    </w:p>
    <w:p w:rsidR="00480FC0" w:rsidRDefault="00480FC0" w:rsidP="00480FC0">
      <w:pPr>
        <w:pStyle w:val="Akapitzlist"/>
        <w:tabs>
          <w:tab w:val="left" w:pos="2461"/>
        </w:tabs>
      </w:pPr>
      <w:r>
        <w:tab/>
        <w:t>Dzieci:</w:t>
      </w:r>
    </w:p>
    <w:p w:rsidR="00480FC0" w:rsidRDefault="00480FC0" w:rsidP="00480FC0">
      <w:pPr>
        <w:pStyle w:val="Akapitzlist"/>
        <w:tabs>
          <w:tab w:val="left" w:pos="2461"/>
        </w:tabs>
        <w:ind w:hanging="720"/>
      </w:pPr>
      <w:r>
        <w:t>Takty1.-3.</w:t>
      </w:r>
      <w:r>
        <w:tab/>
        <w:t xml:space="preserve">grają na bębenkach w rytmie ćwierćnut. </w:t>
      </w:r>
    </w:p>
    <w:p w:rsidR="00480FC0" w:rsidRDefault="00480FC0" w:rsidP="00480FC0">
      <w:pPr>
        <w:pStyle w:val="Akapitzlist"/>
        <w:tabs>
          <w:tab w:val="left" w:pos="2461"/>
        </w:tabs>
        <w:ind w:hanging="720"/>
      </w:pPr>
      <w:r>
        <w:t>Takty4.-5.</w:t>
      </w:r>
      <w:r>
        <w:tab/>
        <w:t>grają na trójkątach w rytmie półnut.</w:t>
      </w:r>
    </w:p>
    <w:p w:rsidR="00AE0EA6" w:rsidRDefault="00480FC0" w:rsidP="00480FC0">
      <w:pPr>
        <w:tabs>
          <w:tab w:val="left" w:pos="2461"/>
        </w:tabs>
      </w:pPr>
      <w:r>
        <w:t>Takty6.-7.</w:t>
      </w:r>
      <w:r>
        <w:tab/>
        <w:t>grają na bębenkach w rytmie ćwierćnut.</w:t>
      </w:r>
    </w:p>
    <w:p w:rsidR="00480FC0" w:rsidRDefault="00480FC0" w:rsidP="00F91E77">
      <w:pPr>
        <w:tabs>
          <w:tab w:val="left" w:pos="2461"/>
        </w:tabs>
      </w:pPr>
      <w:r>
        <w:lastRenderedPageBreak/>
        <w:t>Takty8.-9.</w:t>
      </w:r>
      <w:r w:rsidR="00F91E77">
        <w:tab/>
        <w:t>grają na trójkątach w rytmie półnut.</w:t>
      </w:r>
    </w:p>
    <w:p w:rsidR="00F91E77" w:rsidRDefault="00F91E77" w:rsidP="00F91E77">
      <w:pPr>
        <w:tabs>
          <w:tab w:val="left" w:pos="2461"/>
        </w:tabs>
      </w:pPr>
      <w:r>
        <w:t>Refren:</w:t>
      </w:r>
    </w:p>
    <w:p w:rsidR="00F91E77" w:rsidRDefault="00F91E77" w:rsidP="00F91E77">
      <w:pPr>
        <w:tabs>
          <w:tab w:val="left" w:pos="2461"/>
        </w:tabs>
      </w:pPr>
      <w:r>
        <w:t>Takty10.- 11.</w:t>
      </w:r>
      <w:r>
        <w:tab/>
        <w:t xml:space="preserve">grają na </w:t>
      </w:r>
      <w:proofErr w:type="spellStart"/>
      <w:r>
        <w:t>klawesach</w:t>
      </w:r>
      <w:proofErr w:type="spellEnd"/>
      <w:r>
        <w:t xml:space="preserve"> trzy ćwierćnuty, dwie ósemki.</w:t>
      </w:r>
    </w:p>
    <w:p w:rsidR="00F91E77" w:rsidRDefault="00F91E77" w:rsidP="00F91E77">
      <w:pPr>
        <w:tabs>
          <w:tab w:val="left" w:pos="2461"/>
        </w:tabs>
      </w:pPr>
      <w:r>
        <w:t>Takty12.-13.</w:t>
      </w:r>
      <w:r>
        <w:tab/>
        <w:t>grają na tamburynie w rytmie ćwierćnut.</w:t>
      </w:r>
    </w:p>
    <w:p w:rsidR="00F91E77" w:rsidRDefault="00F91E77" w:rsidP="00F91E77">
      <w:pPr>
        <w:tabs>
          <w:tab w:val="left" w:pos="2461"/>
        </w:tabs>
      </w:pPr>
      <w:r>
        <w:t>Takty14.-15.</w:t>
      </w:r>
      <w:r>
        <w:tab/>
        <w:t xml:space="preserve">grają na </w:t>
      </w:r>
      <w:proofErr w:type="spellStart"/>
      <w:r>
        <w:t>klawesach</w:t>
      </w:r>
      <w:proofErr w:type="spellEnd"/>
      <w:r>
        <w:t xml:space="preserve"> trzy ćwierćnuty, dwie ósemki.</w:t>
      </w:r>
    </w:p>
    <w:p w:rsidR="00F91E77" w:rsidRDefault="00F91E77" w:rsidP="00F91E77">
      <w:pPr>
        <w:tabs>
          <w:tab w:val="left" w:pos="2461"/>
        </w:tabs>
      </w:pPr>
      <w:r>
        <w:t>Takty16.-17.</w:t>
      </w:r>
      <w:r>
        <w:tab/>
        <w:t>grają na tamburynie w rytm ćwierćnut.</w:t>
      </w:r>
    </w:p>
    <w:p w:rsidR="00F91E77" w:rsidRPr="00BE652D" w:rsidRDefault="00F91E77" w:rsidP="00F91E77">
      <w:pPr>
        <w:pStyle w:val="Akapitzlist"/>
        <w:numPr>
          <w:ilvl w:val="0"/>
          <w:numId w:val="1"/>
        </w:numPr>
        <w:tabs>
          <w:tab w:val="left" w:pos="2461"/>
        </w:tabs>
        <w:rPr>
          <w:b/>
          <w:i/>
        </w:rPr>
      </w:pPr>
      <w:r>
        <w:t>Zabawa pobudzająco- hamująca</w:t>
      </w:r>
      <w:r w:rsidRPr="00BE652D">
        <w:rPr>
          <w:b/>
          <w:i/>
        </w:rPr>
        <w:t>- Różne dzieci.</w:t>
      </w:r>
    </w:p>
    <w:p w:rsidR="00F91E77" w:rsidRDefault="00F91E77" w:rsidP="00F91E77">
      <w:pPr>
        <w:pStyle w:val="Akapitzlist"/>
        <w:tabs>
          <w:tab w:val="left" w:pos="2461"/>
        </w:tabs>
      </w:pPr>
      <w:r>
        <w:t xml:space="preserve">Do zabawy potrzebne będą obrazki dzieci o różnym kolorze skóry,: Europejczyk, Chińczyk, Indianin, </w:t>
      </w:r>
      <w:r w:rsidR="00BE652D">
        <w:t xml:space="preserve">Afrykanin, </w:t>
      </w:r>
      <w:proofErr w:type="spellStart"/>
      <w:r w:rsidR="00BE652D">
        <w:t>Innuita</w:t>
      </w:r>
      <w:proofErr w:type="spellEnd"/>
      <w:r w:rsidR="00BE652D">
        <w:t>, nagranie piosenki Inni, a tacy sami.</w:t>
      </w:r>
    </w:p>
    <w:p w:rsidR="00BE652D" w:rsidRDefault="00BE652D" w:rsidP="00F91E77">
      <w:pPr>
        <w:pStyle w:val="Akapitzlist"/>
        <w:tabs>
          <w:tab w:val="left" w:pos="2461"/>
        </w:tabs>
      </w:pPr>
      <w:r>
        <w:t>Ustalamy z dzieckiem kod poruszania się:</w:t>
      </w:r>
    </w:p>
    <w:p w:rsidR="00BE652D" w:rsidRDefault="00BE652D" w:rsidP="00F91E77">
      <w:pPr>
        <w:pStyle w:val="Akapitzlist"/>
        <w:tabs>
          <w:tab w:val="left" w:pos="2461"/>
        </w:tabs>
      </w:pPr>
      <w:r>
        <w:t>Europejczyk- dwa klaśnięcia.</w:t>
      </w:r>
    </w:p>
    <w:p w:rsidR="00BE652D" w:rsidRDefault="00BE652D" w:rsidP="00F91E77">
      <w:pPr>
        <w:pStyle w:val="Akapitzlist"/>
        <w:tabs>
          <w:tab w:val="left" w:pos="2461"/>
        </w:tabs>
      </w:pPr>
      <w:r>
        <w:t>Chińczyk- trzy uderzenia w uda.</w:t>
      </w:r>
    </w:p>
    <w:p w:rsidR="00BE652D" w:rsidRDefault="00BE652D" w:rsidP="00F91E77">
      <w:pPr>
        <w:pStyle w:val="Akapitzlist"/>
        <w:tabs>
          <w:tab w:val="left" w:pos="2461"/>
        </w:tabs>
      </w:pPr>
      <w:r>
        <w:t>Afrykanin-jedno tupniecie.</w:t>
      </w:r>
    </w:p>
    <w:p w:rsidR="00BE652D" w:rsidRDefault="00BE652D" w:rsidP="00F91E77">
      <w:pPr>
        <w:pStyle w:val="Akapitzlist"/>
        <w:tabs>
          <w:tab w:val="left" w:pos="2461"/>
        </w:tabs>
      </w:pPr>
      <w:r>
        <w:t>Indianin- kląskanie.</w:t>
      </w:r>
    </w:p>
    <w:p w:rsidR="00BE652D" w:rsidRDefault="00BE652D" w:rsidP="00F91E77">
      <w:pPr>
        <w:pStyle w:val="Akapitzlist"/>
        <w:tabs>
          <w:tab w:val="left" w:pos="2461"/>
        </w:tabs>
      </w:pPr>
      <w:proofErr w:type="spellStart"/>
      <w:r>
        <w:t>Innuita</w:t>
      </w:r>
      <w:proofErr w:type="spellEnd"/>
      <w:r>
        <w:t xml:space="preserve"> – pstrykanie palcami dłoni.</w:t>
      </w:r>
    </w:p>
    <w:p w:rsidR="00BE652D" w:rsidRDefault="00BE652D" w:rsidP="00BE652D">
      <w:pPr>
        <w:pStyle w:val="Akapitzlist"/>
        <w:tabs>
          <w:tab w:val="left" w:pos="2461"/>
        </w:tabs>
      </w:pPr>
      <w:r>
        <w:t>Dziecko porusza się dowolnie w rytm nagranej piosenki. Na przerwę w muzyce opiekun unosi w górę obrazek z dzieckiem dowolnej rasy. Dziecko wykonuje ruch zgodnie z ustalonym sygnałem.</w:t>
      </w:r>
    </w:p>
    <w:p w:rsidR="00BE652D" w:rsidRDefault="00BE652D" w:rsidP="00BE652D">
      <w:pPr>
        <w:pStyle w:val="Akapitzlist"/>
        <w:tabs>
          <w:tab w:val="left" w:pos="2461"/>
        </w:tabs>
      </w:pPr>
    </w:p>
    <w:p w:rsidR="00BE652D" w:rsidRDefault="00BE652D" w:rsidP="00BE652D">
      <w:pPr>
        <w:pStyle w:val="Akapitzlist"/>
        <w:tabs>
          <w:tab w:val="left" w:pos="2461"/>
        </w:tabs>
      </w:pPr>
    </w:p>
    <w:p w:rsidR="00BE652D" w:rsidRPr="00480FC0" w:rsidRDefault="00BE652D" w:rsidP="00BE652D">
      <w:pPr>
        <w:pStyle w:val="Akapitzlist"/>
        <w:tabs>
          <w:tab w:val="left" w:pos="2461"/>
        </w:tabs>
        <w:ind w:hanging="720"/>
      </w:pPr>
      <w:r>
        <w:t>Życzę miłej pracy i zabawy. Pozdrawiam. Z. P.</w:t>
      </w:r>
    </w:p>
    <w:sectPr w:rsidR="00BE652D" w:rsidRPr="0048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0F52"/>
    <w:multiLevelType w:val="hybridMultilevel"/>
    <w:tmpl w:val="028AA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A6"/>
    <w:rsid w:val="00480FC0"/>
    <w:rsid w:val="00584C22"/>
    <w:rsid w:val="00613DF8"/>
    <w:rsid w:val="00974330"/>
    <w:rsid w:val="009E2311"/>
    <w:rsid w:val="00A44DA3"/>
    <w:rsid w:val="00AD0E3D"/>
    <w:rsid w:val="00AE0EA6"/>
    <w:rsid w:val="00BE652D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dcterms:created xsi:type="dcterms:W3CDTF">2020-06-02T12:52:00Z</dcterms:created>
  <dcterms:modified xsi:type="dcterms:W3CDTF">2020-06-02T14:13:00Z</dcterms:modified>
</cp:coreProperties>
</file>